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4" w:rsidRPr="00DC2423" w:rsidRDefault="0002786F" w:rsidP="0002786F">
      <w:pPr>
        <w:shd w:val="clear" w:color="auto" w:fill="FFFFFF"/>
        <w:spacing w:after="360" w:line="30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              Утверждаю</w:t>
      </w:r>
    </w:p>
    <w:p w:rsidR="0002786F" w:rsidRPr="00DC2423" w:rsidRDefault="0002786F" w:rsidP="0002786F">
      <w:pPr>
        <w:shd w:val="clear" w:color="auto" w:fill="FFFFFF"/>
        <w:spacing w:after="360" w:line="30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Заведующий                  Л.И.Журавлева</w:t>
      </w:r>
    </w:p>
    <w:p w:rsidR="00DC2423" w:rsidRPr="00DC2423" w:rsidRDefault="00C04B17" w:rsidP="0002786F">
      <w:pPr>
        <w:shd w:val="clear" w:color="auto" w:fill="FFFFFF"/>
        <w:spacing w:after="360" w:line="30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Приказ № </w:t>
      </w:r>
      <w:r w:rsidRPr="00C04B1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36</w:t>
      </w:r>
      <w:r w:rsidR="00DC2423" w:rsidRPr="00C04B1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от </w:t>
      </w:r>
      <w:r w:rsidRPr="00C04B1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26.08.2014г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DC2423" w:rsidRPr="00DC2423" w:rsidRDefault="008062F0" w:rsidP="00DC2423">
      <w:pPr>
        <w:shd w:val="clear" w:color="auto" w:fill="FFFFFF"/>
        <w:spacing w:after="360" w:line="300" w:lineRule="atLeast"/>
        <w:jc w:val="center"/>
        <w:rPr>
          <w:rFonts w:ascii="Arial" w:eastAsia="Times New Roman" w:hAnsi="Arial" w:cs="Arial"/>
          <w:i/>
          <w:color w:val="1E03BD"/>
          <w:sz w:val="21"/>
          <w:szCs w:val="21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1E03BD"/>
          <w:sz w:val="28"/>
          <w:szCs w:val="28"/>
          <w:lang w:eastAsia="ru-RU"/>
        </w:rPr>
        <w:t xml:space="preserve">ПОЛОЖЕНИЕ </w:t>
      </w:r>
      <w:r w:rsidR="00D22764" w:rsidRPr="00DC2423">
        <w:rPr>
          <w:rFonts w:ascii="Times New Roman" w:eastAsia="Times New Roman" w:hAnsi="Times New Roman" w:cs="Times New Roman"/>
          <w:b/>
          <w:bCs/>
          <w:i/>
          <w:color w:val="1E03BD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b/>
          <w:bCs/>
          <w:i/>
          <w:color w:val="1E03BD"/>
          <w:sz w:val="28"/>
          <w:szCs w:val="28"/>
          <w:lang w:eastAsia="ru-RU"/>
        </w:rPr>
        <w:t xml:space="preserve">О САЙТЕ </w:t>
      </w:r>
      <w:r w:rsidR="00D22764" w:rsidRPr="00DC2423">
        <w:rPr>
          <w:rFonts w:ascii="Times New Roman" w:eastAsia="Times New Roman" w:hAnsi="Times New Roman" w:cs="Times New Roman"/>
          <w:b/>
          <w:bCs/>
          <w:i/>
          <w:color w:val="1E03BD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Pr="00DC2423">
        <w:rPr>
          <w:rFonts w:ascii="Times New Roman" w:eastAsia="Times New Roman" w:hAnsi="Times New Roman" w:cs="Times New Roman"/>
          <w:b/>
          <w:bCs/>
          <w:i/>
          <w:color w:val="1E03BD"/>
          <w:sz w:val="28"/>
          <w:szCs w:val="28"/>
          <w:lang w:eastAsia="ru-RU"/>
        </w:rPr>
        <w:t>МКДОУ</w:t>
      </w:r>
      <w:r w:rsidR="00D22764" w:rsidRPr="00DC2423">
        <w:rPr>
          <w:rFonts w:ascii="Times New Roman" w:eastAsia="Times New Roman" w:hAnsi="Times New Roman" w:cs="Times New Roman"/>
          <w:b/>
          <w:bCs/>
          <w:i/>
          <w:color w:val="1E03BD"/>
          <w:sz w:val="28"/>
          <w:szCs w:val="28"/>
          <w:lang w:eastAsia="ru-RU"/>
        </w:rPr>
        <w:t xml:space="preserve"> детский сад №-19 Центр развития ребенка г. Россоши. </w:t>
      </w:r>
      <w:r w:rsidR="00DC2423" w:rsidRPr="00DC2423">
        <w:rPr>
          <w:rFonts w:ascii="Arial" w:eastAsia="Times New Roman" w:hAnsi="Arial" w:cs="Arial"/>
          <w:i/>
          <w:color w:val="1E03BD"/>
          <w:sz w:val="21"/>
          <w:szCs w:val="21"/>
          <w:lang w:eastAsia="ru-RU"/>
        </w:rPr>
        <w:t xml:space="preserve">                                               </w:t>
      </w:r>
    </w:p>
    <w:p w:rsidR="008062F0" w:rsidRPr="00DC2423" w:rsidRDefault="008062F0" w:rsidP="00DC2423">
      <w:pPr>
        <w:shd w:val="clear" w:color="auto" w:fill="FFFFFF"/>
        <w:spacing w:after="360" w:line="300" w:lineRule="atLeast"/>
        <w:rPr>
          <w:rFonts w:ascii="Arial" w:eastAsia="Times New Roman" w:hAnsi="Arial" w:cs="Arial"/>
          <w:i/>
          <w:color w:val="1E03BD"/>
          <w:sz w:val="21"/>
          <w:szCs w:val="21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 Общие положения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1.1.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Настоящее Положение определяет статус, основные понятия, назначение, принципы организации  и ведения официального сайта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ДОУ, а также регламентирует технологию его создания и функционирования.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1.2.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Сайт обеспечивает официальное представление информации о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 в сети Интернет, доступ к которому открыт всем желающим, с целью оперативного ознакомления педагогов, воспитанников и их родителей, деловых партнеров и других заинтересованных лиц с образовательной деятельностью детского сада.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1.3.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Деятельность по ведению официального сайта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 в сети Интернет производится на основании следующих нормативно-регламентирующих документов: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proofErr w:type="gramStart"/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Конвенция о правах ребенка (одобрена Генеральной Ассамблеей ООН </w:t>
      </w:r>
      <w:proofErr w:type="gramEnd"/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20.11.1989);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Конституция РФ (принята всенародным голосованием 12.12.1993);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Гражданский кодекс Российской Федерации от 30.11.1994 №51-ФЗ;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Федеральный закон от 13.03.2006 № 38-ФЗ "О рекламе";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Федеральный закон от 27.07.2006 №149-ФЗ "Об информации, информационных технологиях и о защите информации";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Федеральный закон от 10.01.2002 №1-ФЗ "Об электронной цифровой подписи";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Закон РФ от 10.07.1992 № 3266-1 "Об образовании";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283" w:hanging="28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Закон РФ от 27.12.1991 №2124-1 "О средствах массовой информации"</w:t>
      </w:r>
      <w:r w:rsidR="00B13E2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 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(в слу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softHyphen/>
        <w:t xml:space="preserve">чае регистрации сайта в качестве СМИ);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before="4" w:after="0" w:line="300" w:lineRule="atLeast"/>
        <w:ind w:left="283" w:hanging="28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Указ Президента РФ от 17.03.2008 №351 "О мерах по обеспечению информа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softHyphen/>
        <w:t>ционной безопасности Российской Федерации при использовании информаци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softHyphen/>
        <w:t xml:space="preserve">онно-телекоммуникационных сетей международного </w:t>
      </w:r>
      <w:proofErr w:type="spellStart"/>
      <w:r w:rsidRPr="00B13E2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инфо</w:t>
      </w:r>
      <w:proofErr w:type="gramStart"/>
      <w:r w:rsidRPr="00B13E2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р</w:t>
      </w:r>
      <w:proofErr w:type="spellEnd"/>
      <w:r w:rsidR="00B13E2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-</w:t>
      </w:r>
      <w:proofErr w:type="gramEnd"/>
      <w:r w:rsidR="00B13E2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proofErr w:type="spellStart"/>
      <w:r w:rsidRPr="00B13E2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мационн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ого</w:t>
      </w:r>
      <w:proofErr w:type="spellEnd"/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обмена;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before="4" w:after="0" w:line="300" w:lineRule="atLeast"/>
        <w:ind w:left="340" w:hanging="28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Указы Президента РФ, решения Правительства РФ, органов управления образованием всех уровней по вопросам об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softHyphen/>
        <w:t xml:space="preserve">разования и воспитания;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40" w:hanging="28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000FF"/>
          <w:sz w:val="28"/>
          <w:szCs w:val="28"/>
          <w:lang w:eastAsia="ru-RU"/>
        </w:rPr>
        <w:lastRenderedPageBreak/>
        <w:t></w:t>
      </w:r>
      <w:r w:rsidRPr="00DC2423">
        <w:rPr>
          <w:rFonts w:ascii="Times New Roman" w:eastAsia="Symbol" w:hAnsi="Times New Roman" w:cs="Times New Roman"/>
          <w:i/>
          <w:color w:val="0000FF"/>
          <w:sz w:val="14"/>
          <w:szCs w:val="14"/>
          <w:lang w:eastAsia="ru-RU"/>
        </w:rPr>
        <w:t xml:space="preserve">     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Устав и локальные правовые акты МКДОУ, настоящее По</w:t>
      </w: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softHyphen/>
        <w:t xml:space="preserve">ложение.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 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before="4"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25211C"/>
          <w:sz w:val="28"/>
          <w:szCs w:val="28"/>
          <w:lang w:eastAsia="ru-RU"/>
        </w:rPr>
        <w:t>1</w:t>
      </w:r>
      <w:r w:rsidRPr="00DC2423">
        <w:rPr>
          <w:rFonts w:ascii="Times New Roman" w:eastAsia="Times New Roman" w:hAnsi="Times New Roman" w:cs="Times New Roman"/>
          <w:b/>
          <w:bCs/>
          <w:i/>
          <w:color w:val="4F4D4A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b/>
          <w:bCs/>
          <w:i/>
          <w:color w:val="0A0703"/>
          <w:sz w:val="28"/>
          <w:szCs w:val="28"/>
          <w:lang w:eastAsia="ru-RU"/>
        </w:rPr>
        <w:t>4.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 xml:space="preserve"> Официа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л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ь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 xml:space="preserve">ый сайт </w:t>
      </w:r>
      <w:r w:rsidR="00D22764"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ДОУ является электр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 xml:space="preserve">нным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бще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д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ост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упн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ы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м и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нфор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м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а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ци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онны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м р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ес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ур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 xml:space="preserve">сом, </w:t>
      </w:r>
      <w:r w:rsidRPr="00DC2423">
        <w:rPr>
          <w:rFonts w:ascii="Times New Roman" w:eastAsia="Times New Roman" w:hAnsi="Times New Roman" w:cs="Times New Roman"/>
          <w:i/>
          <w:color w:val="25211C"/>
          <w:sz w:val="28"/>
          <w:szCs w:val="28"/>
          <w:lang w:eastAsia="ru-RU"/>
        </w:rPr>
        <w:t>р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азмещенным в глобальной сети Интерн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е</w:t>
      </w:r>
      <w:r w:rsidRPr="00DC2423">
        <w:rPr>
          <w:rFonts w:ascii="Times New Roman" w:eastAsia="Times New Roman" w:hAnsi="Times New Roman" w:cs="Times New Roman"/>
          <w:i/>
          <w:color w:val="0A0703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before="4"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 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1.5.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Структура сайта, состав творческой группы,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заведующим ДОУ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1.6.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Информационные ресурсы сайта формируются как отражение различных аспектов деятельности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1.7.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Настоящее Положение может быть изменено и дополнено в соответствии с приказом заведующего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2. Цели и задачи сайта </w:t>
      </w:r>
      <w:r w:rsidR="00D22764"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ДОУ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2.1.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Цель: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Оперативное и объективное информирование общественности о деятельности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ДОУ, развитие единого образовательного информационного пространства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2.2.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Задачи:</w:t>
      </w:r>
    </w:p>
    <w:p w:rsidR="008062F0" w:rsidRPr="00DC2423" w:rsidRDefault="008062F0" w:rsidP="008062F0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Обеспечение открытости деятельности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 и освещение его деятельности в сети Интернет.</w:t>
      </w:r>
    </w:p>
    <w:p w:rsidR="008062F0" w:rsidRPr="00DC2423" w:rsidRDefault="008062F0" w:rsidP="00D227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Создание условий для взаимодействия всех участников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образовательного пространства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062F0" w:rsidRPr="00DC2423" w:rsidRDefault="008062F0" w:rsidP="008062F0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Информирование общественности о развитии и результатах уставной деятельности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D22764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Формирование целостного позитивного имиджа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3. Информационная структура сайта </w:t>
      </w:r>
      <w:r w:rsidR="00D22764"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3.1.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Информационный ресурс сайта формируется в соответствии с деятельностью всех структурных подразделений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ДОУ, его педагогов, </w:t>
      </w:r>
      <w:r w:rsidR="00D22764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специалистов,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сотрудников, детей, родителей, деловых партнеров и прочих заинтересованных лиц.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010000"/>
          <w:sz w:val="28"/>
          <w:szCs w:val="28"/>
          <w:lang w:eastAsia="ru-RU"/>
        </w:rPr>
        <w:t>3.2.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> 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Информационный ресурс официального сайта </w:t>
      </w:r>
      <w:r w:rsidR="00D22764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ДОУ является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lastRenderedPageBreak/>
        <w:t>открытым и общедоступным</w:t>
      </w:r>
      <w:r w:rsidRPr="00DC24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Информация на сайте излагается общеупо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  <w:t>требительными словами</w:t>
      </w:r>
      <w:r w:rsidRPr="00DC2423">
        <w:rPr>
          <w:rFonts w:ascii="Times New Roman" w:eastAsia="Times New Roman" w:hAnsi="Times New Roman" w:cs="Times New Roman"/>
          <w:i/>
          <w:color w:val="43423F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понятными широкой аудитории.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010000"/>
          <w:sz w:val="28"/>
          <w:szCs w:val="28"/>
          <w:lang w:eastAsia="ru-RU"/>
        </w:rPr>
        <w:t>3.3.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Размещение информации рекламно-коммерческого характера допускает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  <w:t xml:space="preserve">ся только по согласованию с заведующим </w:t>
      </w:r>
      <w:r w:rsidR="00D22764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ДОУ. Условия раз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  <w:t>мещения такой информации регламентируются Федеральным законом от 13.03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2006 № 38-ФЗ "О рекламе" и договорами.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010000"/>
          <w:sz w:val="28"/>
          <w:szCs w:val="28"/>
          <w:lang w:eastAsia="ru-RU"/>
        </w:rPr>
        <w:t>3.4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>.  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Примерная информационная структура официального сайта </w:t>
      </w:r>
      <w:r w:rsidR="00D22764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ДОУ 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> 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формируется из двух видов информационных материалов: обязательных к размещению (инвариантный блок) и рекомендуемых к размещению (вариативный блок).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010000"/>
          <w:sz w:val="28"/>
          <w:szCs w:val="28"/>
          <w:lang w:eastAsia="ru-RU"/>
        </w:rPr>
        <w:t>3.5.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Информационные материалы вариативного блока могут быть расширены </w:t>
      </w:r>
      <w:r w:rsidR="00AB315C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ДОУ и должны отвечать требованиям п.2</w:t>
      </w:r>
      <w:r w:rsidRPr="00DC2423">
        <w:rPr>
          <w:rFonts w:ascii="Times New Roman" w:eastAsia="Times New Roman" w:hAnsi="Times New Roman" w:cs="Times New Roman"/>
          <w:i/>
          <w:color w:val="43423F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2 настоящего Положения.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010000"/>
          <w:sz w:val="28"/>
          <w:szCs w:val="28"/>
          <w:lang w:eastAsia="ru-RU"/>
        </w:rPr>
        <w:t> 3.6.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 Информационные материалы инвариантного блока являются обязатель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  <w:t xml:space="preserve">ными к размещению на официальном сайте </w:t>
      </w:r>
      <w:r w:rsidR="00AB315C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ДОУ. 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</w:p>
    <w:tbl>
      <w:tblPr>
        <w:tblW w:w="5000" w:type="pct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9"/>
        <w:gridCol w:w="245"/>
        <w:gridCol w:w="2448"/>
        <w:gridCol w:w="2933"/>
        <w:gridCol w:w="1521"/>
        <w:gridCol w:w="195"/>
        <w:gridCol w:w="50"/>
        <w:gridCol w:w="1568"/>
      </w:tblGrid>
      <w:tr w:rsidR="008062F0" w:rsidRPr="00DC2423" w:rsidTr="00AB315C">
        <w:trPr>
          <w:trHeight w:val="400"/>
        </w:trPr>
        <w:tc>
          <w:tcPr>
            <w:tcW w:w="9435" w:type="dxa"/>
            <w:gridSpan w:val="9"/>
            <w:tcBorders>
              <w:top w:val="single" w:sz="8" w:space="0" w:color="E9BF95"/>
              <w:left w:val="single" w:sz="8" w:space="0" w:color="E9BF95"/>
              <w:bottom w:val="single" w:sz="8" w:space="0" w:color="E9BF95"/>
              <w:right w:val="single" w:sz="8" w:space="0" w:color="E9BF95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300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Документы длительного действия</w:t>
            </w:r>
          </w:p>
        </w:tc>
      </w:tr>
      <w:tr w:rsidR="008062F0" w:rsidRPr="00DC2423" w:rsidTr="00AB315C">
        <w:trPr>
          <w:trHeight w:val="1467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№ п\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AB315C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Наименование раздела в меню сайта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AB315C" w:rsidP="00AB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       </w:t>
            </w:r>
            <w:r w:rsidR="008062F0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Сроки размещения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AB3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Продолж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и-</w:t>
            </w:r>
            <w:proofErr w:type="gram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 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тельность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дей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ствия докумен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та</w:t>
            </w:r>
          </w:p>
        </w:tc>
      </w:tr>
      <w:tr w:rsidR="008062F0" w:rsidRPr="00DC2423" w:rsidTr="00AB315C">
        <w:trPr>
          <w:trHeight w:val="252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AB315C" w:rsidP="00AB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54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Информация о </w:t>
            </w:r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="00544467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ДОУ   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AB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Юридический адрес, телефон, факс, </w:t>
            </w:r>
            <w:proofErr w:type="gramStart"/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Е</w:t>
            </w:r>
            <w:proofErr w:type="gram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mail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, адр</w:t>
            </w:r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ес сайта, ФИО за</w:t>
            </w:r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ведующего, количество 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воспитанни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ков/групп, </w:t>
            </w:r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режим ра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боты </w:t>
            </w:r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ДОУ, групп, педагогиче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ский коллектив, заслуги педагоги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ческого коллектива и др.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B13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Меняется по мере </w:t>
            </w:r>
            <w:proofErr w:type="spellStart"/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</w:t>
            </w:r>
            <w:proofErr w:type="spellEnd"/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ходимости</w:t>
            </w:r>
            <w:proofErr w:type="gramEnd"/>
          </w:p>
        </w:tc>
      </w:tr>
      <w:tr w:rsidR="008062F0" w:rsidRPr="00DC2423" w:rsidTr="00AB315C">
        <w:trPr>
          <w:trHeight w:val="362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Публичный отчёт-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B13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Информирование общественности, родителей об образовательной дея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тельности, основных результатах и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пробл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е</w:t>
            </w:r>
            <w:proofErr w:type="spellEnd"/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мах функционирования и развития </w:t>
            </w:r>
            <w:r w:rsidR="00AB315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ДОУ. Информация 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 каждому направлению пр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едставля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ется сжато. Официально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подтвер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ждается количественными данны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ми. </w:t>
            </w:r>
            <w:r w:rsidR="00544467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AB315C" w:rsidP="0085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Ежегодно: </w:t>
            </w:r>
            <w:r w:rsidR="00850819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 год</w:t>
            </w:r>
          </w:p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 </w:t>
            </w:r>
          </w:p>
        </w:tc>
      </w:tr>
      <w:tr w:rsidR="008062F0" w:rsidRPr="00DC2423" w:rsidTr="00AB315C">
        <w:trPr>
          <w:trHeight w:val="225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Новости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1A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Материалы 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о событиях текущей жизни 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ДОУ; проводимых в 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ДОУ мероприятиях, архивы но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востей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1A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ходимос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ти</w:t>
            </w:r>
            <w:proofErr w:type="gramEnd"/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Через 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месяц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после разме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щения перено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сятся в архив</w:t>
            </w:r>
          </w:p>
        </w:tc>
      </w:tr>
      <w:tr w:rsidR="008062F0" w:rsidRPr="00DC2423" w:rsidTr="00AB315C">
        <w:trPr>
          <w:trHeight w:val="74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1A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Устав 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Устав, изменения и дополнения к Уставу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После утвер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ждения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</w:tr>
      <w:tr w:rsidR="008062F0" w:rsidRPr="00DC2423" w:rsidTr="00AB315C">
        <w:trPr>
          <w:trHeight w:val="144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iCs/>
                <w:color w:val="2429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Локальные акты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Приказы, должностные инструк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ции, договоры, правила, положе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ния, решения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 мере не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обходимости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1A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мости пе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ре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носятся в ар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хив</w:t>
            </w:r>
          </w:p>
        </w:tc>
      </w:tr>
      <w:tr w:rsidR="008062F0" w:rsidRPr="00DC2423" w:rsidTr="00AB315C">
        <w:trPr>
          <w:trHeight w:val="110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iCs/>
                <w:color w:val="2429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Программа развития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Программа, промежуточный и ежегодный анализ результатов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реализ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а</w:t>
            </w:r>
            <w:proofErr w:type="spellEnd"/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ции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 мере не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обходимости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На принятый срок</w:t>
            </w:r>
          </w:p>
        </w:tc>
      </w:tr>
      <w:tr w:rsidR="008062F0" w:rsidRPr="00DC2423" w:rsidTr="00AB315C">
        <w:trPr>
          <w:trHeight w:val="110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1A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Структура управления </w:t>
            </w:r>
            <w:r w:rsidR="001A1368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Внутреннее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управл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е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ние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ДОУ и формы самоуправления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</w:tr>
      <w:tr w:rsidR="008062F0" w:rsidRPr="00DC2423" w:rsidTr="00AB315C">
        <w:trPr>
          <w:trHeight w:val="144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Реализуемые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програ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мы, расписа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ние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образо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вательной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совмест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ной деятельности педагог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ов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с воспитан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lastRenderedPageBreak/>
              <w:t>никами, планы работы, объявления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мости пере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носятся в ар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хив</w:t>
            </w:r>
          </w:p>
        </w:tc>
      </w:tr>
      <w:tr w:rsidR="008062F0" w:rsidRPr="00DC2423" w:rsidTr="00AB315C">
        <w:trPr>
          <w:trHeight w:val="1400"/>
        </w:trPr>
        <w:tc>
          <w:tcPr>
            <w:tcW w:w="475" w:type="dxa"/>
            <w:gridSpan w:val="2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Реализуемые программы, расписа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ние кружков, планы работы, объ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явления.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18" w:type="dxa"/>
            <w:gridSpan w:val="2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</w:tr>
      <w:tr w:rsidR="008062F0" w:rsidRPr="00DC2423" w:rsidTr="00961E8C">
        <w:trPr>
          <w:trHeight w:val="182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0</w:t>
            </w:r>
            <w:r w:rsidR="00A959D5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Порядок приёма детей в детский сад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Порядок </w:t>
            </w:r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приёма, перечень необхо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димых документов для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зачи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с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ления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ребёнка в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ДОУ, перечень доку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ментов для родителей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,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ди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мых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ознакомле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ния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Меняется 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мости</w:t>
            </w:r>
          </w:p>
        </w:tc>
      </w:tr>
      <w:tr w:rsidR="008062F0" w:rsidRPr="00DC2423" w:rsidTr="00961E8C">
        <w:trPr>
          <w:trHeight w:val="72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A959D5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Положение о сайте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Положение, изменения, дополне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мости</w:t>
            </w:r>
          </w:p>
        </w:tc>
      </w:tr>
      <w:tr w:rsidR="008062F0" w:rsidRPr="00DC2423" w:rsidTr="00961E8C">
        <w:trPr>
          <w:trHeight w:val="791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2</w:t>
            </w:r>
            <w:r w:rsidR="00A959D5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Организация   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               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Методические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рек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мендаций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организа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ции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питания, нормы пита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ния детей по воз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растам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рекомендуе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мый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ассортимент основных пищевых продуктов для детей дошкольного возраста; примерные возрастные объёмы порций для детей; консультационный матери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ал для родителей, фотографии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В начале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календарного года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На принятый срок</w:t>
            </w:r>
          </w:p>
        </w:tc>
      </w:tr>
      <w:tr w:rsidR="008062F0" w:rsidRPr="00DC2423" w:rsidTr="00961E8C">
        <w:trPr>
          <w:trHeight w:val="254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lastRenderedPageBreak/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3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Организация медицинского обслуживания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План оздоровительной и профи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лактической работы на учебный год, графики работы медицинских </w:t>
            </w:r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рабо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т</w:t>
            </w:r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ников</w:t>
            </w:r>
            <w:proofErr w:type="spellEnd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,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информационный материал для родите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лей, фотографии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 мере не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обходимости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мости пере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носятся в ар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хив</w:t>
            </w:r>
          </w:p>
        </w:tc>
      </w:tr>
      <w:tr w:rsidR="008062F0" w:rsidRPr="00DC2423" w:rsidTr="00961E8C">
        <w:trPr>
          <w:trHeight w:val="218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ind w:left="53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4</w:t>
            </w:r>
            <w:r w:rsidR="00A959D5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Методическая копилка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Методические матери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алы педаго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гов и специалистов (советы, реко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мендации, консультации). 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 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азработки за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нятий и других мероприятий с пе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реходом на страницы педагогов.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 реже од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ного раза в месяц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мости пере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носятся в ар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хив</w:t>
            </w:r>
          </w:p>
        </w:tc>
      </w:tr>
      <w:tr w:rsidR="008062F0" w:rsidRPr="00DC2423" w:rsidTr="00961E8C">
        <w:trPr>
          <w:trHeight w:val="146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5</w:t>
            </w:r>
            <w:r w:rsidR="00A959D5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Положения о конкурсах, итоги конкурса, фотоматериалы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За месяц до начала кон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курса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96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необход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и</w:t>
            </w:r>
            <w:proofErr w:type="spell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мости пере</w:t>
            </w:r>
            <w:r w:rsidR="00961E8C"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-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носятся в ар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хив</w:t>
            </w:r>
          </w:p>
        </w:tc>
      </w:tr>
      <w:tr w:rsidR="008062F0" w:rsidRPr="00DC2423" w:rsidTr="00961E8C">
        <w:trPr>
          <w:trHeight w:val="144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390060">
            <w:pPr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Предметно-развивающая среда уч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>реждения, условия для полноцен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softHyphen/>
              <w:t xml:space="preserve">ного </w:t>
            </w:r>
            <w:proofErr w:type="spell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физиче</w:t>
            </w:r>
            <w:proofErr w:type="gramStart"/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с</w:t>
            </w:r>
            <w:proofErr w:type="spellEnd"/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-</w:t>
            </w:r>
            <w:proofErr w:type="gramEnd"/>
            <w:r w:rsidR="00B13E2E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 xml:space="preserve"> </w:t>
            </w: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кого, психического и интеллектуального развития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62F0" w:rsidRPr="00DC2423" w:rsidRDefault="008062F0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</w:tr>
      <w:tr w:rsidR="00A959D5" w:rsidRPr="00DC2423" w:rsidTr="00961E8C">
        <w:trPr>
          <w:trHeight w:val="1440"/>
        </w:trPr>
        <w:tc>
          <w:tcPr>
            <w:tcW w:w="446" w:type="dxa"/>
            <w:tcBorders>
              <w:top w:val="single" w:sz="8" w:space="0" w:color="E9BF9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959D5" w:rsidRPr="00DC2423" w:rsidRDefault="00A959D5" w:rsidP="00390060">
            <w:pPr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1</w:t>
            </w:r>
            <w:r w:rsidR="00390060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2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959D5" w:rsidRPr="00DC2423" w:rsidRDefault="00A959D5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2933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959D5" w:rsidRPr="00DC2423" w:rsidRDefault="00A959D5" w:rsidP="00A959D5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Контактные телефоны          заведующего, специалистов.</w:t>
            </w:r>
          </w:p>
        </w:tc>
        <w:tc>
          <w:tcPr>
            <w:tcW w:w="1766" w:type="dxa"/>
            <w:gridSpan w:val="3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959D5" w:rsidRPr="00DC2423" w:rsidRDefault="00A959D5" w:rsidP="008062F0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8" w:type="dxa"/>
            <w:tcBorders>
              <w:top w:val="single" w:sz="8" w:space="0" w:color="E9BF95"/>
              <w:left w:val="single" w:sz="8" w:space="0" w:color="E9BF9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959D5" w:rsidRPr="00DC2423" w:rsidRDefault="00A959D5" w:rsidP="0080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</w:pPr>
            <w:r w:rsidRPr="00DC2423">
              <w:rPr>
                <w:rFonts w:ascii="Times New Roman" w:eastAsia="Times New Roman" w:hAnsi="Times New Roman" w:cs="Times New Roman"/>
                <w:i/>
                <w:color w:val="24292D"/>
                <w:sz w:val="28"/>
                <w:szCs w:val="28"/>
                <w:lang w:eastAsia="ru-RU"/>
              </w:rPr>
              <w:t>постоянно</w:t>
            </w:r>
          </w:p>
        </w:tc>
      </w:tr>
      <w:tr w:rsidR="008062F0" w:rsidRPr="00DC2423" w:rsidTr="00961E8C">
        <w:tc>
          <w:tcPr>
            <w:tcW w:w="475" w:type="dxa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062F0" w:rsidRPr="00DC2423" w:rsidRDefault="008062F0" w:rsidP="008062F0">
            <w:pPr>
              <w:spacing w:after="0" w:line="240" w:lineRule="auto"/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</w:pPr>
            <w:r w:rsidRPr="00DC2423">
              <w:rPr>
                <w:rFonts w:ascii="Calibri" w:eastAsia="Times New Roman" w:hAnsi="Calibri" w:cs="Arial"/>
                <w:i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8062F0" w:rsidRPr="00DC2423" w:rsidRDefault="008062F0" w:rsidP="00A959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> </w:t>
      </w:r>
    </w:p>
    <w:p w:rsidR="008062F0" w:rsidRPr="00DC2423" w:rsidRDefault="008062F0" w:rsidP="00B13E2E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3.7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Основными информационно-ресурсными компонентами сайта являются:</w:t>
      </w:r>
      <w:r w:rsidR="00B13E2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Общая информация о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ДОУ, как муниципальном казённом дошкольном 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образовательном учреждении 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г. Россоши Россошанского муниципального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района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Воронежской области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8062F0" w:rsidRPr="00DC2423" w:rsidRDefault="008062F0" w:rsidP="008062F0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lastRenderedPageBreak/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Справочные материалы об образовательных программах, порядке зачисления в 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ДОУ;</w:t>
      </w:r>
    </w:p>
    <w:p w:rsidR="008062F0" w:rsidRPr="00DC2423" w:rsidRDefault="008062F0" w:rsidP="00390060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Материалы по организации учебного </w:t>
      </w:r>
      <w:r w:rsidR="003900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процесса</w:t>
      </w:r>
    </w:p>
    <w:p w:rsidR="008062F0" w:rsidRPr="00DC2423" w:rsidRDefault="008062F0" w:rsidP="008062F0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Материалы о 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заведующем, педагогах,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работниках, выпускниках, деловых партнерах и т. п.;</w:t>
      </w:r>
    </w:p>
    <w:p w:rsidR="008062F0" w:rsidRPr="00DC2423" w:rsidRDefault="008062F0" w:rsidP="00A959D5">
      <w:pPr>
        <w:shd w:val="clear" w:color="auto" w:fill="FFFFFF"/>
        <w:spacing w:after="36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Материалы о событиях текущей жизни 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ДОУ, проводи</w:t>
      </w:r>
      <w:r w:rsidR="00A959D5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мых в детском саду мероприятиях.</w:t>
      </w:r>
      <w:r w:rsidR="00A959D5"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</w:t>
      </w:r>
    </w:p>
    <w:p w:rsidR="008062F0" w:rsidRPr="00DC2423" w:rsidRDefault="008062F0" w:rsidP="00806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> </w:t>
      </w:r>
      <w:r w:rsidRPr="00DC2423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3.8</w:t>
      </w:r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>. На Сайте могут быть размещены другие информационные ресурсы:</w:t>
      </w:r>
    </w:p>
    <w:p w:rsidR="008062F0" w:rsidRPr="00DC2423" w:rsidRDefault="008062F0" w:rsidP="008062F0">
      <w:pPr>
        <w:shd w:val="clear" w:color="auto" w:fill="FFFFFF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94047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94047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Общая информация о </w:t>
      </w:r>
      <w:r w:rsidR="00A959D5"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ДОУ, как </w:t>
      </w:r>
      <w:proofErr w:type="gramStart"/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муниципальном</w:t>
      </w:r>
      <w:proofErr w:type="gramEnd"/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 </w:t>
      </w:r>
      <w:r w:rsidR="00A959D5"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казенном 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дошкольном</w:t>
      </w:r>
    </w:p>
    <w:p w:rsidR="008062F0" w:rsidRPr="00DC2423" w:rsidRDefault="008062F0" w:rsidP="008062F0">
      <w:pPr>
        <w:shd w:val="clear" w:color="auto" w:fill="FFFFFF"/>
        <w:spacing w:after="0" w:line="300" w:lineRule="atLeast"/>
        <w:ind w:left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 xml:space="preserve">образовательном </w:t>
      </w:r>
      <w:proofErr w:type="gramStart"/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>учреждении</w:t>
      </w:r>
      <w:proofErr w:type="gramEnd"/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 xml:space="preserve"> г</w:t>
      </w:r>
      <w:r w:rsidR="00A959D5"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>. Россоши Россошанского муниципального района Воронежской области;</w:t>
      </w:r>
    </w:p>
    <w:p w:rsidR="008062F0" w:rsidRPr="00DC2423" w:rsidRDefault="008062F0" w:rsidP="00A959D5">
      <w:pPr>
        <w:shd w:val="clear" w:color="auto" w:fill="FFFFFF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94047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94047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Материалы об инновационной деятельности педагогического </w:t>
      </w:r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t>кол</w:t>
      </w:r>
      <w:r w:rsidRPr="00DC2423">
        <w:rPr>
          <w:rFonts w:ascii="Times New Roman" w:eastAsia="Times New Roman" w:hAnsi="Times New Roman" w:cs="Times New Roman"/>
          <w:i/>
          <w:color w:val="24292D"/>
          <w:sz w:val="28"/>
          <w:szCs w:val="28"/>
          <w:lang w:eastAsia="ru-RU"/>
        </w:rPr>
        <w:softHyphen/>
        <w:t>лектива, опытах работы;</w:t>
      </w:r>
    </w:p>
    <w:p w:rsidR="008062F0" w:rsidRPr="00DC2423" w:rsidRDefault="008062F0" w:rsidP="00E26E98">
      <w:pPr>
        <w:shd w:val="clear" w:color="auto" w:fill="FFFFFF"/>
        <w:spacing w:before="48"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</w:pPr>
      <w:r w:rsidRPr="00DC2423">
        <w:rPr>
          <w:rFonts w:ascii="Symbol" w:eastAsia="Symbol" w:hAnsi="Symbol" w:cs="Symbol"/>
          <w:i/>
          <w:color w:val="394047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94047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Фотоальбом</w:t>
      </w:r>
      <w:r w:rsidR="00E26E98"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 xml:space="preserve">, </w:t>
      </w:r>
      <w:proofErr w:type="spellStart"/>
      <w:r w:rsidR="00E26E98"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видеогалерея</w:t>
      </w:r>
      <w:proofErr w:type="spellEnd"/>
      <w:r w:rsidR="00E26E98"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;</w:t>
      </w:r>
      <w:r w:rsidR="00E26E98" w:rsidRPr="00DC2423">
        <w:rPr>
          <w:rFonts w:ascii="Symbol" w:eastAsia="Symbol" w:hAnsi="Symbol" w:cs="Symbol"/>
          <w:i/>
          <w:color w:val="394047"/>
          <w:sz w:val="28"/>
          <w:szCs w:val="28"/>
          <w:lang w:eastAsia="ru-RU"/>
        </w:rPr>
        <w:t></w:t>
      </w:r>
      <w:r w:rsidR="00E26E98" w:rsidRPr="00DC2423">
        <w:rPr>
          <w:rFonts w:ascii="Symbol" w:eastAsia="Symbol" w:hAnsi="Symbol" w:cs="Symbol"/>
          <w:i/>
          <w:color w:val="394047"/>
          <w:sz w:val="28"/>
          <w:szCs w:val="28"/>
          <w:lang w:eastAsia="ru-RU"/>
        </w:rPr>
        <w:t>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  </w:t>
      </w:r>
    </w:p>
    <w:p w:rsidR="008062F0" w:rsidRPr="00DC2423" w:rsidRDefault="008062F0" w:rsidP="008062F0">
      <w:pPr>
        <w:shd w:val="clear" w:color="auto" w:fill="FFFFFF"/>
        <w:spacing w:before="48"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94047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94047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Гостевая книга.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010000"/>
          <w:sz w:val="28"/>
          <w:szCs w:val="28"/>
          <w:lang w:eastAsia="ru-RU"/>
        </w:rPr>
        <w:t>3.9.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Информация, размещаемая на официальном сайте </w:t>
      </w:r>
      <w:r w:rsidR="00E26E98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ДОУ, не должна: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10000"/>
          <w:sz w:val="28"/>
          <w:szCs w:val="28"/>
          <w:lang w:val="en-US"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10000"/>
          <w:sz w:val="14"/>
          <w:szCs w:val="14"/>
          <w:lang w:val="en-US" w:eastAsia="ru-RU"/>
        </w:rPr>
        <w:t>       </w:t>
      </w:r>
      <w:r w:rsidRPr="00DC2423">
        <w:rPr>
          <w:rFonts w:ascii="Times New Roman" w:eastAsia="Symbol" w:hAnsi="Times New Roman" w:cs="Times New Roman"/>
          <w:i/>
          <w:color w:val="010000"/>
          <w:sz w:val="14"/>
          <w:szCs w:val="14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Нарушать авторское право;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2E2D2A"/>
          <w:sz w:val="28"/>
          <w:szCs w:val="28"/>
          <w:lang w:val="en-US"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2E2D2A"/>
          <w:sz w:val="14"/>
          <w:szCs w:val="14"/>
          <w:lang w:val="en-US" w:eastAsia="ru-RU"/>
        </w:rPr>
        <w:t>       </w:t>
      </w:r>
      <w:r w:rsidRPr="00DC2423">
        <w:rPr>
          <w:rFonts w:ascii="Times New Roman" w:eastAsia="Symbol" w:hAnsi="Times New Roman" w:cs="Times New Roman"/>
          <w:i/>
          <w:color w:val="2E2D2A"/>
          <w:sz w:val="14"/>
          <w:szCs w:val="14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Содержать ненормативную лексику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 xml:space="preserve">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2E2D2A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2E2D2A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Унижать честь, достоинство и деловую репутацию физических и юридических лиц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 xml:space="preserve">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10000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10000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Содержать государственную</w:t>
      </w:r>
      <w:r w:rsidRPr="00DC2423">
        <w:rPr>
          <w:rFonts w:ascii="Times New Roman" w:eastAsia="Times New Roman" w:hAnsi="Times New Roman" w:cs="Times New Roman"/>
          <w:i/>
          <w:color w:val="43423F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коммерческую или иную, специально охраняемую тайну;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10000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10000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Содержать информационные материалы</w:t>
      </w:r>
      <w:r w:rsidRPr="00DC2423">
        <w:rPr>
          <w:rFonts w:ascii="Times New Roman" w:eastAsia="Times New Roman" w:hAnsi="Times New Roman" w:cs="Times New Roman"/>
          <w:i/>
          <w:color w:val="43423F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призывающие к насилию и насиль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  <w:t>ственному изменению основ конституционного строя, разжигающие социаль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softHyphen/>
        <w:t>ную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расовую, межнациональную и религиозную рознь, пропагандирующие наркоманию, экстремистские религиозные и политические идеи;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2E2D2A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2E2D2A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Содержать материалы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запрещенные к опубликованию законодательством РФ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 xml:space="preserve">;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10000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10000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Противоречить профессиональной этике педагогической деятельности. </w:t>
      </w:r>
    </w:p>
    <w:p w:rsidR="008062F0" w:rsidRPr="00DC2423" w:rsidRDefault="008062F0" w:rsidP="008062F0">
      <w:pPr>
        <w:shd w:val="clear" w:color="auto" w:fill="FFFFFF"/>
        <w:spacing w:before="48"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i/>
          <w:color w:val="394047"/>
          <w:sz w:val="28"/>
          <w:szCs w:val="28"/>
          <w:lang w:eastAsia="ru-RU"/>
        </w:rPr>
        <w:t> </w:t>
      </w:r>
    </w:p>
    <w:p w:rsidR="008062F0" w:rsidRPr="00DC2423" w:rsidRDefault="008062F0" w:rsidP="008062F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4. Организация информационного наполнения и сопровождения Сайта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before="4"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010000"/>
          <w:sz w:val="28"/>
          <w:szCs w:val="28"/>
          <w:lang w:eastAsia="ru-RU"/>
        </w:rPr>
        <w:t>4</w:t>
      </w:r>
      <w:r w:rsidRPr="00DC2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b/>
          <w:i/>
          <w:color w:val="010000"/>
          <w:sz w:val="28"/>
          <w:szCs w:val="28"/>
          <w:lang w:eastAsia="ru-RU"/>
        </w:rPr>
        <w:t>1.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="00E26E98"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ДОУ  обеспечивает координацию работ по информаци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softHyphen/>
      </w:r>
      <w:r w:rsidRPr="00DC2423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онному наполнению и обновлению сайта</w:t>
      </w:r>
      <w:r w:rsidRPr="00DC2423">
        <w:rPr>
          <w:rFonts w:ascii="Times New Roman" w:eastAsia="Times New Roman" w:hAnsi="Times New Roman" w:cs="Times New Roman"/>
          <w:i/>
          <w:color w:val="2E2D2A"/>
          <w:sz w:val="28"/>
          <w:szCs w:val="28"/>
          <w:lang w:eastAsia="ru-RU"/>
        </w:rPr>
        <w:t xml:space="preserve">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020000"/>
          <w:sz w:val="28"/>
          <w:szCs w:val="28"/>
          <w:lang w:eastAsia="ru-RU"/>
        </w:rPr>
        <w:t>4.2</w:t>
      </w:r>
      <w:r w:rsidRPr="00DC2423">
        <w:rPr>
          <w:rFonts w:ascii="Times New Roman" w:eastAsia="Times New Roman" w:hAnsi="Times New Roman" w:cs="Times New Roman"/>
          <w:b/>
          <w:i/>
          <w:color w:val="181612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Содержание официального сайта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ДОУ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форм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руе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ся на основе информац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предос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та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вляемо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й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участ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к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а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м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и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образователь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ого процесса.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020000"/>
          <w:sz w:val="28"/>
          <w:szCs w:val="28"/>
          <w:lang w:eastAsia="ru-RU"/>
        </w:rPr>
        <w:t xml:space="preserve"> 4.3</w:t>
      </w:r>
      <w:r w:rsidRPr="00DC2423">
        <w:rPr>
          <w:rFonts w:ascii="Times New Roman" w:eastAsia="Times New Roman" w:hAnsi="Times New Roman" w:cs="Times New Roman"/>
          <w:b/>
          <w:i/>
          <w:color w:val="343431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Под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г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отовка 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и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размеще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е инфор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м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ац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онн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ы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х материалов 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нвар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антного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lastRenderedPageBreak/>
        <w:t>блока оф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циального са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йт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а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ДОУ регла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м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ентируется до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л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жнос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softHyphen/>
        <w:t>ны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ми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обязанностя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ми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со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рудн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ков детского са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д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а.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020000"/>
          <w:sz w:val="28"/>
          <w:szCs w:val="28"/>
          <w:lang w:eastAsia="ru-RU"/>
        </w:rPr>
        <w:t>4.4.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Для обеспечения оформления и функционирования Сайта создается редколлегия, в состав которой могут входить: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20000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20000"/>
          <w:sz w:val="14"/>
          <w:szCs w:val="14"/>
          <w:lang w:eastAsia="ru-RU"/>
        </w:rPr>
        <w:t xml:space="preserve">       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заместитель заведующего по УВР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ДОУ, курирующий вопросы информатизации образования;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020000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020000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педагоги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, специалисты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020000"/>
          <w:sz w:val="28"/>
          <w:szCs w:val="28"/>
          <w:lang w:eastAsia="ru-RU"/>
        </w:rPr>
        <w:t>4.5.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Члены редколлегии Сайта обеспечивают формирование материала, который должен быть размещен на сайте.</w:t>
      </w:r>
    </w:p>
    <w:p w:rsidR="008062F0" w:rsidRPr="00DC2423" w:rsidRDefault="008062F0" w:rsidP="008062F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4.6.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Непосредственное выполнение работ по размещению информации на Сайте:</w:t>
      </w:r>
    </w:p>
    <w:p w:rsidR="008062F0" w:rsidRPr="00DC2423" w:rsidRDefault="008062F0" w:rsidP="008062F0">
      <w:pPr>
        <w:shd w:val="clear" w:color="auto" w:fill="FFFFFF"/>
        <w:spacing w:after="36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Изменение дизайна и структуры; </w:t>
      </w:r>
    </w:p>
    <w:p w:rsidR="008062F0" w:rsidRPr="00DC2423" w:rsidRDefault="008062F0" w:rsidP="008062F0">
      <w:pPr>
        <w:shd w:val="clear" w:color="auto" w:fill="FFFFFF"/>
        <w:spacing w:after="36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Размещение новой и удаление устаревшей информации;</w:t>
      </w:r>
    </w:p>
    <w:p w:rsidR="008062F0" w:rsidRPr="00DC2423" w:rsidRDefault="008062F0" w:rsidP="008B0ED9">
      <w:pPr>
        <w:shd w:val="clear" w:color="auto" w:fill="FFFFFF"/>
        <w:spacing w:after="36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Публикация информации из баз данных; </w:t>
      </w:r>
    </w:p>
    <w:p w:rsidR="008062F0" w:rsidRPr="00DC2423" w:rsidRDefault="008062F0" w:rsidP="00B13E2E">
      <w:pPr>
        <w:shd w:val="clear" w:color="auto" w:fill="FFFFFF"/>
        <w:spacing w:after="36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Symbol" w:eastAsia="Symbol" w:hAnsi="Symbol" w:cs="Symbol"/>
          <w:i/>
          <w:color w:val="333333"/>
          <w:sz w:val="28"/>
          <w:szCs w:val="28"/>
          <w:lang w:eastAsia="ru-RU"/>
        </w:rPr>
        <w:t></w:t>
      </w:r>
      <w:r w:rsidRPr="00DC2423">
        <w:rPr>
          <w:rFonts w:ascii="Times New Roman" w:eastAsia="Symbol" w:hAnsi="Times New Roman" w:cs="Times New Roman"/>
          <w:i/>
          <w:color w:val="333333"/>
          <w:sz w:val="14"/>
          <w:szCs w:val="14"/>
          <w:lang w:eastAsia="ru-RU"/>
        </w:rPr>
        <w:t xml:space="preserve">       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Обеспечение безоп</w:t>
      </w:r>
      <w:r w:rsidR="00B13E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асности информационных ресурсов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возлагается на администратора Сайта (далее – Администратор), который назначается приказом заведующего </w:t>
      </w:r>
      <w:r w:rsidR="00E26E98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4.7.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Текущие изменения структуры Сайта осуществляются Администратором по согласованию с заведующим </w:t>
      </w:r>
      <w:r w:rsidR="00E26E98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ДОУ. 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5. Ответственность за обеспечение функционирования сайта </w:t>
      </w:r>
      <w:r w:rsidR="00E26E98"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181612"/>
          <w:sz w:val="28"/>
          <w:szCs w:val="28"/>
          <w:lang w:eastAsia="ru-RU"/>
        </w:rPr>
        <w:t>5</w:t>
      </w:r>
      <w:r w:rsidRPr="00DC2423">
        <w:rPr>
          <w:rFonts w:ascii="Times New Roman" w:eastAsia="Times New Roman" w:hAnsi="Times New Roman" w:cs="Times New Roman"/>
          <w:b/>
          <w:i/>
          <w:color w:val="020000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b/>
          <w:i/>
          <w:color w:val="181612"/>
          <w:sz w:val="28"/>
          <w:szCs w:val="28"/>
          <w:lang w:eastAsia="ru-RU"/>
        </w:rPr>
        <w:t>1</w:t>
      </w:r>
      <w:r w:rsidRPr="00DC2423">
        <w:rPr>
          <w:rFonts w:ascii="Times New Roman" w:eastAsia="Times New Roman" w:hAnsi="Times New Roman" w:cs="Times New Roman"/>
          <w:b/>
          <w:i/>
          <w:color w:val="4E4D4A"/>
          <w:sz w:val="28"/>
          <w:szCs w:val="28"/>
          <w:lang w:eastAsia="ru-RU"/>
        </w:rPr>
        <w:t>.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Ответствен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ость 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за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обес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п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е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ч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ен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ие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функ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ци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он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р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ов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а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я 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ф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ци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аль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г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 с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айт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а возлагается 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а сотрудника 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ДОУ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, назначенного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п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р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к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азом заведующего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. 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181612"/>
          <w:sz w:val="28"/>
          <w:szCs w:val="28"/>
          <w:lang w:eastAsia="ru-RU"/>
        </w:rPr>
        <w:t>5</w:t>
      </w:r>
      <w:r w:rsidRPr="00DC2423">
        <w:rPr>
          <w:rFonts w:ascii="Times New Roman" w:eastAsia="Times New Roman" w:hAnsi="Times New Roman" w:cs="Times New Roman"/>
          <w:b/>
          <w:i/>
          <w:color w:val="020000"/>
          <w:sz w:val="28"/>
          <w:szCs w:val="28"/>
          <w:lang w:eastAsia="ru-RU"/>
        </w:rPr>
        <w:t>.2.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Обязанности сотруд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ник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а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отве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тственн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г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 з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а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ф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у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к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ц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нир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ован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е са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йта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в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к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лючают организацию всех 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ви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в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ра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б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i/>
          <w:color w:val="343431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обеспеч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вающ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 xml:space="preserve">их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рабо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оспособность официально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г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о са</w:t>
      </w:r>
      <w:r w:rsidRPr="00DC2423">
        <w:rPr>
          <w:rFonts w:ascii="Times New Roman" w:eastAsia="Times New Roman" w:hAnsi="Times New Roman" w:cs="Times New Roman"/>
          <w:i/>
          <w:color w:val="181612"/>
          <w:sz w:val="28"/>
          <w:szCs w:val="28"/>
          <w:lang w:eastAsia="ru-RU"/>
        </w:rPr>
        <w:t>й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та </w:t>
      </w:r>
      <w:r w:rsidR="00E26E98"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020000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5.3.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Ответственность за недостоверное, несвоевременное или некачественное</w:t>
      </w:r>
      <w:r w:rsidR="00B13E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предоставление информации (в том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</w:t>
      </w:r>
      <w:r w:rsidR="00B13E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исле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 грамматическими или синтаксическими ошибками) для размещения на Сайте несет заведующий </w:t>
      </w:r>
      <w:r w:rsidR="00E26E98"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ДОУ.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before="254"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6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 xml:space="preserve">. 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Фин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а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с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и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ро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в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а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ни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е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 xml:space="preserve">, 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ма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ер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иа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ль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н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о-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т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е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хни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чес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к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о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е о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беспечение работы офи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softHyphen/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ц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иа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л</w:t>
      </w:r>
      <w:r w:rsidRPr="00DC2423">
        <w:rPr>
          <w:rFonts w:ascii="Times New Roman" w:eastAsia="Times New Roman" w:hAnsi="Times New Roman" w:cs="Times New Roman"/>
          <w:b/>
          <w:bCs/>
          <w:i/>
          <w:color w:val="060401"/>
          <w:sz w:val="28"/>
          <w:szCs w:val="28"/>
          <w:lang w:eastAsia="ru-RU"/>
        </w:rPr>
        <w:t>ьно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 xml:space="preserve">го сайта </w:t>
      </w:r>
      <w:r w:rsidR="00E26E98"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 xml:space="preserve"> </w:t>
      </w:r>
      <w:r w:rsidRPr="00DC2423">
        <w:rPr>
          <w:rFonts w:ascii="Times New Roman" w:eastAsia="Times New Roman" w:hAnsi="Times New Roman" w:cs="Times New Roman"/>
          <w:b/>
          <w:bCs/>
          <w:i/>
          <w:color w:val="282520"/>
          <w:sz w:val="28"/>
          <w:szCs w:val="28"/>
          <w:lang w:eastAsia="ru-RU"/>
        </w:rPr>
        <w:t>ДОУ</w:t>
      </w:r>
    </w:p>
    <w:p w:rsidR="008062F0" w:rsidRPr="00DC2423" w:rsidRDefault="008062F0" w:rsidP="008062F0">
      <w:pPr>
        <w:widowControl w:val="0"/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>Работы по обеспечению функц</w:t>
      </w:r>
      <w:r w:rsidRPr="00DC2423">
        <w:rPr>
          <w:rFonts w:ascii="Times New Roman" w:eastAsia="Calibri" w:hAnsi="Times New Roman" w:cs="Times New Roman"/>
          <w:i/>
          <w:color w:val="282520"/>
          <w:sz w:val="28"/>
          <w:szCs w:val="28"/>
        </w:rPr>
        <w:t>и</w:t>
      </w:r>
      <w:r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 xml:space="preserve">онирования официального сайта производятся за счет средств </w:t>
      </w:r>
      <w:r w:rsidR="00E26E98"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 xml:space="preserve"> </w:t>
      </w:r>
      <w:r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>ДОУ</w:t>
      </w:r>
      <w:r w:rsidR="00E26E98"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 xml:space="preserve"> </w:t>
      </w:r>
      <w:r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>л</w:t>
      </w:r>
      <w:r w:rsidRPr="00DC2423">
        <w:rPr>
          <w:rFonts w:ascii="Times New Roman" w:eastAsia="Calibri" w:hAnsi="Times New Roman" w:cs="Times New Roman"/>
          <w:i/>
          <w:color w:val="282520"/>
          <w:sz w:val="28"/>
          <w:szCs w:val="28"/>
        </w:rPr>
        <w:t>и</w:t>
      </w:r>
      <w:r w:rsidRPr="00DC2423">
        <w:rPr>
          <w:rFonts w:ascii="Times New Roman" w:eastAsia="Calibri" w:hAnsi="Times New Roman" w:cs="Times New Roman"/>
          <w:i/>
          <w:color w:val="060401"/>
          <w:sz w:val="28"/>
          <w:szCs w:val="28"/>
        </w:rPr>
        <w:t>бо за счет привлеченных средств</w:t>
      </w:r>
      <w:r w:rsidRPr="00DC2423">
        <w:rPr>
          <w:rFonts w:ascii="Times New Roman" w:eastAsia="Calibri" w:hAnsi="Times New Roman" w:cs="Times New Roman"/>
          <w:i/>
          <w:color w:val="282520"/>
          <w:sz w:val="28"/>
          <w:szCs w:val="28"/>
        </w:rPr>
        <w:t xml:space="preserve">. </w:t>
      </w:r>
    </w:p>
    <w:p w:rsidR="008062F0" w:rsidRPr="00DC2423" w:rsidRDefault="00E26E98" w:rsidP="008062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DC2423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8A69D0" w:rsidRPr="00DC2423" w:rsidRDefault="008A69D0">
      <w:pPr>
        <w:rPr>
          <w:i/>
        </w:rPr>
      </w:pPr>
    </w:p>
    <w:sectPr w:rsidR="008A69D0" w:rsidRPr="00DC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F0"/>
    <w:rsid w:val="0002786F"/>
    <w:rsid w:val="001A1368"/>
    <w:rsid w:val="00390060"/>
    <w:rsid w:val="00544467"/>
    <w:rsid w:val="00711B3C"/>
    <w:rsid w:val="008062F0"/>
    <w:rsid w:val="00850819"/>
    <w:rsid w:val="008A69D0"/>
    <w:rsid w:val="008B0ED9"/>
    <w:rsid w:val="00961E8C"/>
    <w:rsid w:val="00A959D5"/>
    <w:rsid w:val="00AB315C"/>
    <w:rsid w:val="00B13E2E"/>
    <w:rsid w:val="00C04B17"/>
    <w:rsid w:val="00D22764"/>
    <w:rsid w:val="00DC2423"/>
    <w:rsid w:val="00E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3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25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5754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2014-05-12T09:44:00Z</dcterms:created>
  <dcterms:modified xsi:type="dcterms:W3CDTF">2014-09-03T07:14:00Z</dcterms:modified>
</cp:coreProperties>
</file>